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A88" w:rsidRDefault="00A92A88" w:rsidP="00A92A88">
      <w:pPr>
        <w:jc w:val="both"/>
        <w:rPr>
          <w:color w:val="262626"/>
          <w:sz w:val="28"/>
          <w:szCs w:val="28"/>
        </w:rPr>
      </w:pPr>
    </w:p>
    <w:p w:rsidR="00A92A88" w:rsidRDefault="00A92A88" w:rsidP="00A92A88">
      <w:pPr>
        <w:jc w:val="both"/>
        <w:rPr>
          <w:color w:val="262626"/>
          <w:sz w:val="28"/>
          <w:szCs w:val="28"/>
        </w:rPr>
      </w:pPr>
    </w:p>
    <w:p w:rsidR="00A92A88" w:rsidRDefault="00A92A88" w:rsidP="00471CFA">
      <w:pPr>
        <w:jc w:val="center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Bitlis genelinde uygulanan Raunt YGS-2 Deneme Sınavı sonuçları açıklandı</w:t>
      </w:r>
    </w:p>
    <w:p w:rsidR="00A92A88" w:rsidRDefault="00A92A88" w:rsidP="00A92A88">
      <w:pPr>
        <w:pStyle w:val="KonuBal"/>
        <w:jc w:val="both"/>
        <w:rPr>
          <w:rFonts w:ascii="Calibri" w:hAnsi="Calibri"/>
          <w:color w:val="262626"/>
          <w:sz w:val="21"/>
          <w:szCs w:val="21"/>
        </w:rPr>
      </w:pPr>
    </w:p>
    <w:p w:rsidR="00A92A88" w:rsidRDefault="00A92A88" w:rsidP="00A92A88">
      <w:pPr>
        <w:pStyle w:val="KonuBal"/>
        <w:jc w:val="both"/>
        <w:rPr>
          <w:rFonts w:ascii="Calibri" w:hAnsi="Calibri"/>
          <w:color w:val="262626"/>
          <w:sz w:val="21"/>
          <w:szCs w:val="21"/>
        </w:rPr>
      </w:pPr>
    </w:p>
    <w:p w:rsidR="00A92A88" w:rsidRDefault="00471CFA" w:rsidP="00A92A88">
      <w:pPr>
        <w:pStyle w:val="KonuBal"/>
        <w:jc w:val="both"/>
        <w:rPr>
          <w:rFonts w:ascii="Calibri" w:hAnsi="Calibri"/>
          <w:color w:val="262626"/>
          <w:sz w:val="21"/>
          <w:szCs w:val="21"/>
        </w:rPr>
      </w:pPr>
      <w:r>
        <w:rPr>
          <w:rFonts w:ascii="Calibri" w:hAnsi="Calibri"/>
          <w:color w:val="262626"/>
          <w:sz w:val="21"/>
          <w:szCs w:val="21"/>
        </w:rPr>
        <w:t>10</w:t>
      </w:r>
      <w:r w:rsidR="00A92A88">
        <w:rPr>
          <w:rFonts w:ascii="Calibri" w:hAnsi="Calibri"/>
          <w:color w:val="262626"/>
          <w:sz w:val="21"/>
          <w:szCs w:val="21"/>
        </w:rPr>
        <w:t xml:space="preserve">.12.2015 tarihinde Bitlis İl Millî Eğitim Müdürlüğü tarafından uygulanan </w:t>
      </w:r>
      <w:r w:rsidR="00A92A88">
        <w:rPr>
          <w:rFonts w:ascii="Calibri" w:hAnsi="Calibri"/>
          <w:b/>
          <w:bCs/>
          <w:color w:val="262626"/>
          <w:sz w:val="21"/>
          <w:szCs w:val="21"/>
        </w:rPr>
        <w:t>Raunt YGS-2 Deneme Sınavı</w:t>
      </w:r>
      <w:r w:rsidR="00A92A88">
        <w:rPr>
          <w:rFonts w:ascii="Calibri" w:hAnsi="Calibri"/>
          <w:color w:val="262626"/>
          <w:sz w:val="21"/>
          <w:szCs w:val="21"/>
        </w:rPr>
        <w:t xml:space="preserve">, Bitlis ili ve ilçelerinde eğitim veren 49 ayrı lisede uygulanmış, sınava </w:t>
      </w:r>
      <w:r>
        <w:rPr>
          <w:rFonts w:ascii="Calibri" w:hAnsi="Calibri"/>
          <w:color w:val="262626"/>
          <w:sz w:val="21"/>
          <w:szCs w:val="21"/>
        </w:rPr>
        <w:t>3</w:t>
      </w:r>
      <w:r w:rsidR="00A92A88">
        <w:rPr>
          <w:rFonts w:ascii="Calibri" w:hAnsi="Calibri"/>
          <w:color w:val="262626"/>
          <w:sz w:val="21"/>
          <w:szCs w:val="21"/>
        </w:rPr>
        <w:t xml:space="preserve"> bin 116 öğrenci katılmıştır. </w:t>
      </w:r>
    </w:p>
    <w:p w:rsidR="00A92A88" w:rsidRDefault="00A92A88" w:rsidP="00A92A88">
      <w:pPr>
        <w:pStyle w:val="KonuBal"/>
        <w:jc w:val="both"/>
        <w:rPr>
          <w:rFonts w:ascii="Calibri" w:hAnsi="Calibri"/>
          <w:color w:val="262626"/>
          <w:sz w:val="21"/>
          <w:szCs w:val="21"/>
        </w:rPr>
      </w:pPr>
    </w:p>
    <w:p w:rsidR="00A92A88" w:rsidRDefault="00A92A88" w:rsidP="00A92A88">
      <w:pPr>
        <w:pStyle w:val="KonuBal"/>
        <w:jc w:val="both"/>
        <w:rPr>
          <w:rFonts w:ascii="Calibri" w:hAnsi="Calibri"/>
          <w:color w:val="262626"/>
          <w:sz w:val="21"/>
          <w:szCs w:val="21"/>
        </w:rPr>
      </w:pPr>
      <w:r>
        <w:rPr>
          <w:rFonts w:ascii="Calibri" w:hAnsi="Calibri"/>
          <w:color w:val="262626"/>
          <w:sz w:val="21"/>
          <w:szCs w:val="21"/>
        </w:rPr>
        <w:t xml:space="preserve">Yeni nesil üniversiteye hazırlık platformu Raunt öğrencileri her yönüyle üniversiteye hazırlayıp hedeflerine ulaştırırken, deneme sınavları ile öğrencilerin sınav performansını belirleyerek, eksiklerini zamanında tamamlamalarını sağlamaktadır. </w:t>
      </w:r>
      <w:bookmarkStart w:id="0" w:name="_GoBack"/>
      <w:bookmarkEnd w:id="0"/>
    </w:p>
    <w:p w:rsidR="00A92A88" w:rsidRDefault="00A92A88" w:rsidP="00A92A88">
      <w:pPr>
        <w:pStyle w:val="KonuBal"/>
        <w:jc w:val="both"/>
        <w:rPr>
          <w:rFonts w:ascii="Calibri" w:hAnsi="Calibri"/>
          <w:color w:val="auto"/>
          <w:spacing w:val="0"/>
          <w:sz w:val="21"/>
          <w:szCs w:val="21"/>
        </w:rPr>
      </w:pPr>
    </w:p>
    <w:p w:rsidR="00A92A88" w:rsidRDefault="00A92A88" w:rsidP="00A92A88">
      <w:pPr>
        <w:pStyle w:val="KonuBal"/>
        <w:jc w:val="both"/>
        <w:rPr>
          <w:rFonts w:ascii="Calibri" w:hAnsi="Calibri"/>
          <w:color w:val="262626"/>
          <w:sz w:val="21"/>
          <w:szCs w:val="21"/>
        </w:rPr>
      </w:pPr>
      <w:r>
        <w:rPr>
          <w:rFonts w:ascii="Calibri" w:hAnsi="Calibri"/>
          <w:color w:val="262626"/>
          <w:sz w:val="21"/>
          <w:szCs w:val="21"/>
        </w:rPr>
        <w:t xml:space="preserve">Raunt YGS-2 Deneme Sınavı sonuçları ve kişiye özel sınav raporları </w:t>
      </w:r>
      <w:hyperlink r:id="rId6" w:history="1">
        <w:r>
          <w:rPr>
            <w:rStyle w:val="Kpr"/>
            <w:rFonts w:ascii="Calibri" w:hAnsi="Calibri"/>
            <w:color w:val="262626"/>
            <w:sz w:val="21"/>
            <w:szCs w:val="21"/>
          </w:rPr>
          <w:t>www.raunt.com</w:t>
        </w:r>
      </w:hyperlink>
      <w:r>
        <w:rPr>
          <w:rFonts w:ascii="Calibri" w:hAnsi="Calibri"/>
          <w:color w:val="262626"/>
          <w:sz w:val="21"/>
          <w:szCs w:val="21"/>
        </w:rPr>
        <w:t xml:space="preserve"> adresinde erişime açılmıştır. Öğrenciler sonuçlara ve raporlara; bu adresteki “Giriş” düğmesine tıkladıktan sonra  kullanıcı adı olarak T.C. Kimlik Numaralarını, şifre olarak ise T.C. Kimlik Numaralarının ilk 6 hanesini yazarak ulaşabilirler. </w:t>
      </w:r>
    </w:p>
    <w:p w:rsidR="00A92A88" w:rsidRDefault="00A92A88" w:rsidP="00A92A88">
      <w:pPr>
        <w:pStyle w:val="KonuBal"/>
        <w:jc w:val="both"/>
        <w:rPr>
          <w:rFonts w:ascii="Calibri" w:hAnsi="Calibri"/>
          <w:color w:val="262626"/>
          <w:spacing w:val="0"/>
          <w:sz w:val="21"/>
          <w:szCs w:val="21"/>
        </w:rPr>
      </w:pPr>
    </w:p>
    <w:p w:rsidR="00A92A88" w:rsidRDefault="00A92A88" w:rsidP="00A92A88">
      <w:pPr>
        <w:pStyle w:val="KonuBal"/>
        <w:jc w:val="both"/>
        <w:rPr>
          <w:rFonts w:ascii="Calibri" w:hAnsi="Calibri"/>
          <w:color w:val="262626"/>
          <w:sz w:val="21"/>
          <w:szCs w:val="21"/>
        </w:rPr>
      </w:pPr>
      <w:r>
        <w:rPr>
          <w:rFonts w:ascii="Calibri" w:hAnsi="Calibri"/>
          <w:color w:val="262626"/>
          <w:sz w:val="21"/>
          <w:szCs w:val="21"/>
        </w:rPr>
        <w:t xml:space="preserve">Sınava; dört ayrı özel okulun yanı sıra devlet okullarından 10 Anadolu İmam Hatip Lisesi, 19 Anadolu Lisesi, 10 Meslek Teknik Lisesi, 1 Fen Lisesi ve 5 ayrı lise daha katılım göstermiştir. </w:t>
      </w:r>
    </w:p>
    <w:p w:rsidR="00A92A88" w:rsidRDefault="00A92A88" w:rsidP="00A92A88">
      <w:pPr>
        <w:pStyle w:val="KonuBal"/>
        <w:jc w:val="both"/>
        <w:rPr>
          <w:rFonts w:ascii="Calibri" w:hAnsi="Calibri"/>
          <w:color w:val="262626"/>
          <w:spacing w:val="0"/>
          <w:sz w:val="21"/>
          <w:szCs w:val="21"/>
        </w:rPr>
      </w:pPr>
    </w:p>
    <w:p w:rsidR="00A92A88" w:rsidRDefault="00A92A88" w:rsidP="00A92A88">
      <w:pPr>
        <w:pStyle w:val="KonuBal"/>
        <w:jc w:val="both"/>
        <w:rPr>
          <w:rFonts w:ascii="Calibri" w:hAnsi="Calibri"/>
          <w:color w:val="262626"/>
          <w:sz w:val="21"/>
          <w:szCs w:val="21"/>
        </w:rPr>
      </w:pPr>
      <w:r>
        <w:rPr>
          <w:rFonts w:ascii="Calibri" w:hAnsi="Calibri"/>
          <w:color w:val="262626"/>
          <w:sz w:val="21"/>
          <w:szCs w:val="21"/>
        </w:rPr>
        <w:t xml:space="preserve">İl ve ilçeler genelinde okulların ve şubelerin başarı durumlarını içeren raporlar Bitlis İl Millî Eğitim Müdürlüğü ile paylaşılacak, dolayısıyla en başarılı okullar da belirlenmiş olacaktır. </w:t>
      </w:r>
    </w:p>
    <w:p w:rsidR="00A92A88" w:rsidRDefault="00A92A88" w:rsidP="00A92A88">
      <w:pPr>
        <w:pStyle w:val="KonuBal"/>
        <w:jc w:val="both"/>
        <w:rPr>
          <w:rFonts w:ascii="Calibri" w:hAnsi="Calibri"/>
          <w:color w:val="262626"/>
          <w:spacing w:val="0"/>
          <w:sz w:val="21"/>
          <w:szCs w:val="21"/>
        </w:rPr>
      </w:pPr>
    </w:p>
    <w:p w:rsidR="00A92A88" w:rsidRDefault="00A92A88" w:rsidP="00A92A88">
      <w:pPr>
        <w:jc w:val="both"/>
        <w:rPr>
          <w:b/>
          <w:bCs/>
          <w:color w:val="262626"/>
          <w:sz w:val="21"/>
          <w:szCs w:val="21"/>
        </w:rPr>
      </w:pPr>
    </w:p>
    <w:p w:rsidR="00A92A88" w:rsidRDefault="00A92A88" w:rsidP="00A92A88">
      <w:pPr>
        <w:jc w:val="both"/>
        <w:rPr>
          <w:b/>
          <w:bCs/>
          <w:color w:val="262626"/>
          <w:sz w:val="21"/>
          <w:szCs w:val="21"/>
        </w:rPr>
      </w:pPr>
      <w:r>
        <w:rPr>
          <w:b/>
          <w:bCs/>
          <w:color w:val="262626"/>
          <w:sz w:val="21"/>
          <w:szCs w:val="21"/>
        </w:rPr>
        <w:t>Raunt nedir?</w:t>
      </w:r>
    </w:p>
    <w:p w:rsidR="00A92A88" w:rsidRDefault="00A92A88" w:rsidP="00A92A88">
      <w:pPr>
        <w:jc w:val="both"/>
        <w:rPr>
          <w:color w:val="262626"/>
          <w:sz w:val="21"/>
          <w:szCs w:val="21"/>
        </w:rPr>
      </w:pPr>
    </w:p>
    <w:p w:rsidR="00A92A88" w:rsidRDefault="00A92A88" w:rsidP="00A92A88">
      <w:pPr>
        <w:jc w:val="both"/>
        <w:rPr>
          <w:color w:val="262626"/>
          <w:sz w:val="21"/>
          <w:szCs w:val="21"/>
        </w:rPr>
      </w:pPr>
      <w:r>
        <w:rPr>
          <w:color w:val="262626"/>
          <w:sz w:val="21"/>
          <w:szCs w:val="21"/>
        </w:rPr>
        <w:t xml:space="preserve">Eğitim sektörünün öncü ismi, Vitamin ve Lisego’nun üreticisi </w:t>
      </w:r>
      <w:r>
        <w:rPr>
          <w:b/>
          <w:bCs/>
          <w:color w:val="262626"/>
          <w:sz w:val="21"/>
          <w:szCs w:val="21"/>
        </w:rPr>
        <w:t xml:space="preserve">Türk Telekom Grup Şirketi Sebit </w:t>
      </w:r>
      <w:r>
        <w:rPr>
          <w:color w:val="262626"/>
          <w:sz w:val="21"/>
          <w:szCs w:val="21"/>
        </w:rPr>
        <w:t xml:space="preserve">tarafından hazırlanan </w:t>
      </w:r>
      <w:r>
        <w:rPr>
          <w:b/>
          <w:bCs/>
          <w:color w:val="262626"/>
          <w:sz w:val="21"/>
          <w:szCs w:val="21"/>
        </w:rPr>
        <w:t>Raunt</w:t>
      </w:r>
      <w:r>
        <w:rPr>
          <w:color w:val="262626"/>
          <w:sz w:val="21"/>
          <w:szCs w:val="21"/>
        </w:rPr>
        <w:t xml:space="preserve"> (</w:t>
      </w:r>
      <w:hyperlink r:id="rId7" w:history="1">
        <w:r>
          <w:rPr>
            <w:rStyle w:val="Kpr"/>
            <w:color w:val="000000"/>
            <w:sz w:val="21"/>
            <w:szCs w:val="21"/>
          </w:rPr>
          <w:t>www.raunt.com</w:t>
        </w:r>
      </w:hyperlink>
      <w:r>
        <w:rPr>
          <w:color w:val="262626"/>
          <w:sz w:val="21"/>
          <w:szCs w:val="21"/>
        </w:rPr>
        <w:t xml:space="preserve">) Türkiye’nin ilk ve tek kişiselleştirilmiş yeni nesil üniversiteye hazırlık platformudur. </w:t>
      </w:r>
    </w:p>
    <w:p w:rsidR="00A92A88" w:rsidRDefault="00A92A88" w:rsidP="00A92A88">
      <w:pPr>
        <w:jc w:val="both"/>
        <w:rPr>
          <w:color w:val="262626"/>
          <w:sz w:val="21"/>
          <w:szCs w:val="21"/>
        </w:rPr>
      </w:pPr>
    </w:p>
    <w:p w:rsidR="00A92A88" w:rsidRDefault="00A92A88" w:rsidP="00A92A88">
      <w:pPr>
        <w:jc w:val="both"/>
        <w:rPr>
          <w:color w:val="262626"/>
          <w:sz w:val="21"/>
          <w:szCs w:val="21"/>
        </w:rPr>
      </w:pPr>
      <w:r>
        <w:rPr>
          <w:color w:val="262626"/>
          <w:sz w:val="21"/>
          <w:szCs w:val="21"/>
          <w:shd w:val="clear" w:color="auto" w:fill="FFFFFF"/>
        </w:rPr>
        <w:t xml:space="preserve">Sebit’in 28 yıllık eğitim teknolojileri birikimiyle geliştirdiği Raunt, </w:t>
      </w:r>
      <w:r>
        <w:rPr>
          <w:color w:val="262626"/>
          <w:sz w:val="21"/>
          <w:szCs w:val="21"/>
        </w:rPr>
        <w:t xml:space="preserve">üniversiteye hazırlık sürecinin başından sonuna kadar kişiselleştirilmiş rehberlik hizmeti, her öğrenciye özel çalışma planlaması ve zengin içerik sunar. </w:t>
      </w:r>
    </w:p>
    <w:p w:rsidR="00A92A88" w:rsidRDefault="00A92A88" w:rsidP="00A92A88">
      <w:pPr>
        <w:jc w:val="both"/>
        <w:rPr>
          <w:color w:val="262626"/>
          <w:sz w:val="21"/>
          <w:szCs w:val="21"/>
        </w:rPr>
      </w:pPr>
    </w:p>
    <w:p w:rsidR="00A92A88" w:rsidRDefault="00A92A88" w:rsidP="00A92A88">
      <w:pPr>
        <w:jc w:val="both"/>
        <w:rPr>
          <w:color w:val="262626"/>
          <w:sz w:val="21"/>
          <w:szCs w:val="21"/>
        </w:rPr>
      </w:pPr>
      <w:r>
        <w:rPr>
          <w:color w:val="262626"/>
          <w:sz w:val="21"/>
          <w:szCs w:val="21"/>
        </w:rPr>
        <w:t>Üniversiteye hazırlanan tüm adaylar için bugüne kadar üretilen en yenilikçi ve sonuç odaklı çözüm olan Raunt, öğrenciye üniversiteyi değil, istediği üniversite ve bölümü kazandırmak üzere tasarlanmıştır.</w:t>
      </w:r>
    </w:p>
    <w:p w:rsidR="00A92A88" w:rsidRDefault="00A92A88" w:rsidP="00A92A88">
      <w:pPr>
        <w:jc w:val="both"/>
        <w:rPr>
          <w:color w:val="262626"/>
          <w:sz w:val="21"/>
          <w:szCs w:val="21"/>
        </w:rPr>
      </w:pPr>
    </w:p>
    <w:p w:rsidR="00A92A88" w:rsidRDefault="00A92A88" w:rsidP="00A92A88">
      <w:pPr>
        <w:jc w:val="both"/>
        <w:rPr>
          <w:color w:val="262626"/>
          <w:sz w:val="21"/>
          <w:szCs w:val="21"/>
        </w:rPr>
      </w:pPr>
      <w:r>
        <w:rPr>
          <w:color w:val="262626"/>
          <w:sz w:val="21"/>
          <w:szCs w:val="21"/>
        </w:rPr>
        <w:t xml:space="preserve">İddialı bir dershanenin öğretme ve test programını; özel ders öğretmeninin öğrenci üzerindeki dikkatini, takibini ve birebir ilgisini; tecrübeli bir rehberin yönlendirmesini tek bir platformda birleştirerek, öğrencilerinizin evlerine getirir. </w:t>
      </w:r>
    </w:p>
    <w:p w:rsidR="00A92A88" w:rsidRDefault="00A92A88" w:rsidP="00A92A88">
      <w:pPr>
        <w:rPr>
          <w:color w:val="1F497D"/>
        </w:rPr>
      </w:pPr>
    </w:p>
    <w:p w:rsidR="00671209" w:rsidRDefault="00671209"/>
    <w:sectPr w:rsidR="006712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394" w:rsidRDefault="00C57394" w:rsidP="00A92A88">
      <w:r>
        <w:separator/>
      </w:r>
    </w:p>
  </w:endnote>
  <w:endnote w:type="continuationSeparator" w:id="0">
    <w:p w:rsidR="00C57394" w:rsidRDefault="00C57394" w:rsidP="00A9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394" w:rsidRDefault="00C57394" w:rsidP="00A92A88">
      <w:r>
        <w:separator/>
      </w:r>
    </w:p>
  </w:footnote>
  <w:footnote w:type="continuationSeparator" w:id="0">
    <w:p w:rsidR="00C57394" w:rsidRDefault="00C57394" w:rsidP="00A92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A88" w:rsidRPr="00471CFA" w:rsidRDefault="00A92A88">
    <w:pPr>
      <w:pStyle w:val="stbilgi"/>
      <w:rPr>
        <w:b/>
      </w:rPr>
    </w:pPr>
    <w:r w:rsidRPr="00471CFA">
      <w:rPr>
        <w:b/>
        <w:noProof/>
        <w:lang w:eastAsia="tr-T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2001520</wp:posOffset>
          </wp:positionH>
          <wp:positionV relativeFrom="paragraph">
            <wp:posOffset>-31115</wp:posOffset>
          </wp:positionV>
          <wp:extent cx="1399540" cy="474345"/>
          <wp:effectExtent l="0" t="0" r="0" b="0"/>
          <wp:wrapThrough wrapText="bothSides">
            <wp:wrapPolygon edited="0">
              <wp:start x="2352" y="1735"/>
              <wp:lineTo x="588" y="6940"/>
              <wp:lineTo x="0" y="11277"/>
              <wp:lineTo x="294" y="19084"/>
              <wp:lineTo x="20875" y="19084"/>
              <wp:lineTo x="21169" y="6072"/>
              <wp:lineTo x="19405" y="4337"/>
              <wp:lineTo x="4704" y="1735"/>
              <wp:lineTo x="2352" y="1735"/>
            </wp:wrapPolygon>
          </wp:wrapThrough>
          <wp:docPr id="9" name="Picture 2" descr="D:\_PROJECTS\2015\2015.07.27 UGUR RAUNT - Lansman Calismalari\_Logo\Raunt_Logo_g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D:\_PROJECTS\2015\2015.07.27 UGUR RAUNT - Lansman Calismalari\_Logo\Raunt_Logo_gri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8" r="-1"/>
                  <a:stretch/>
                </pic:blipFill>
                <pic:spPr bwMode="auto">
                  <a:xfrm>
                    <a:off x="0" y="0"/>
                    <a:ext cx="139954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88"/>
    <w:rsid w:val="00471CFA"/>
    <w:rsid w:val="005A5D68"/>
    <w:rsid w:val="00671209"/>
    <w:rsid w:val="007E2892"/>
    <w:rsid w:val="00A92A88"/>
    <w:rsid w:val="00C57394"/>
    <w:rsid w:val="00EC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FB1E5D-26E8-4B19-8465-F7506739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A88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92A88"/>
    <w:rPr>
      <w:color w:val="0000FF"/>
      <w:u w:val="single"/>
    </w:rPr>
  </w:style>
  <w:style w:type="paragraph" w:styleId="KonuBal">
    <w:name w:val="Title"/>
    <w:basedOn w:val="Normal"/>
    <w:link w:val="KonuBalChar"/>
    <w:uiPriority w:val="10"/>
    <w:qFormat/>
    <w:rsid w:val="00A92A88"/>
    <w:pP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92A88"/>
    <w:rPr>
      <w:rFonts w:ascii="Cambria" w:hAnsi="Cambria" w:cs="Times New Roman"/>
      <w:color w:val="17365D"/>
      <w:spacing w:val="5"/>
      <w:sz w:val="52"/>
      <w:szCs w:val="52"/>
    </w:rPr>
  </w:style>
  <w:style w:type="paragraph" w:styleId="stbilgi">
    <w:name w:val="header"/>
    <w:basedOn w:val="Normal"/>
    <w:link w:val="stbilgiChar"/>
    <w:uiPriority w:val="99"/>
    <w:unhideWhenUsed/>
    <w:rsid w:val="00A92A8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92A88"/>
    <w:rPr>
      <w:rFonts w:ascii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A92A8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92A88"/>
    <w:rPr>
      <w:rFonts w:ascii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2A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2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aun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un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Tolgahan Donmez</dc:creator>
  <cp:lastModifiedBy>Ugur</cp:lastModifiedBy>
  <cp:revision>2</cp:revision>
  <dcterms:created xsi:type="dcterms:W3CDTF">2016-01-06T09:59:00Z</dcterms:created>
  <dcterms:modified xsi:type="dcterms:W3CDTF">2016-01-06T22:46:00Z</dcterms:modified>
</cp:coreProperties>
</file>